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OM Pr. 1-1 ¿Cuál de los siguientes aspectos no es una cuestión central en la macroeconomía?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¿Cómo debería luchar contra la inflación el banco central de un país?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¿Qué aspectos son responsables de un desempleo alto y persistente?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¿Cómo influyen los cambios en los impuestos sobre las decisiones de los consumidores acerca de qué comprar?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¿Qué factores determinan el crecimiento económico?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¿Qué puede o debería hacer el gobierno para estabilizar la economía?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OM Pr. 1-2 La macroeconomía no se concentra 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las políticas que afectan al consumo y al ahorro.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las políticas que afectan la actuación de los proveedores de asistencia médica.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determinación de los cambios en los salarios y precios.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determinación de las tasas de interés.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Ninguno de los anteriores, todos ellos son aspectos macroeconómicos.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OM Pr. 1-3 ¿Cuál de los siguientes temas no se trata en la microeconomía?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 efecto de los subsidios agrícolas en el precio de la leche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Las diferencias entre el mercado para la mano de obra calificada </w:t>
      </w:r>
      <w:r>
        <w:rPr>
          <w:rFonts w:ascii="Times New Roman"/>
          <w:b w:val="false"/>
          <w:i/>
          <w:color w:val="000000"/>
          <w:sz w:val="24"/>
        </w:rPr>
        <w:t>versus</w:t>
      </w:r>
      <w:r>
        <w:rPr>
          <w:rFonts w:ascii="Times New Roman"/>
          <w:b w:val="false"/>
          <w:i w:val="false"/>
          <w:color w:val="000000"/>
          <w:sz w:val="24"/>
        </w:rPr>
        <w:t xml:space="preserve"> el mercado para la mano de obra no calificada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Los aspectos relacionados con la estructura y el desempeño del sector de asistencia médica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Las políticas que afectan al nivel del consumo agregado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Los aspectos relacionados con la desregularización de la industria de telecomunicaciones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OM Pr. 1-4 De los siguientes economistas, ¿cuál es más probable quehubieraabogado por las políticas intervencionistas del gobierno?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Milton Friedman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John Maynard Keynes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Robert Lucas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Thomas Sargent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Adam Smith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OM Pr. 1-5 Al estudiar la teoría del crecimiento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suponemos que el trabajo, el capital y las materias primas se usan eficazmente.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suponemos que un uso adicional de insumos no puede conducir aun nivel de vida más alto.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w:t>
      </w:r>
      <w:r>
        <w:rPr>
          <w:rFonts w:ascii="Times New Roman"/>
          <w:b w:val="false"/>
          <w:i w:val="false"/>
          <w:color w:val="000000"/>
          <w:sz w:val="24"/>
        </w:rPr>
        <w:t>uponemos que los avances tecnológicos no pueden afectar al nivel de vida.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tratamos de explicar las razones para las recesiones y los auges.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Todos los aspectos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OM Pr. 1-6 ¿Cuál de los siguientes factores no contribuye al crecimiento económico?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disponibilidad de recursos, como trabajo y capital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Los incrementos en el tamaño de la población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disponibilidad de nuevas y mejores tecnologías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 conocimiento adicional obtenido a través de la experiencia de trabajo o la educación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Todos los anteriores pueden aumentar el crecimiento económico.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OM Pr. 1-7 ¿Cuál de las siguientes afirmaciones es FALSA?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 plazo muy largo se concentra en el crecimiento de la capacidad productiva.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 el plazo muy largo, se supone que la capacidad productiva está dada.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 el plazo muy corto, los cambios en la demanda agregada deciden qué cantidad de producción se elabora.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Las fluctuaciones en las tasas de inflación y del desempleo son importantes aspectos a largo plazo.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 nivel de pleno empleo de la producción, el capital no se usa al 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OM Pr. 1-8 El intervencionismo del gobierno en la actividad económica no conducirá aun cambio en el nivel de precios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 el modelo de muy corto plazo.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 el modelo de plazo intermedio.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 el modelo a plazo muy largo.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 el modelo clásico.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suponiendo un macro-modelo que se concentra en el crecimiento de la capacidad productiva.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OM Pr. 1-9 En el muy corto plazo, el nivel 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producción se determina tanto por la demanda agregada como por la oferta agregada.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producción se determina por la demanda agregada únicamente.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los precios cambiarán si la oferta agregada cambia.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los precios se determinan por la demanda agregada únicamente.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Tanto A como 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OM Pr. 1-10 En el modelo macro simple de este capítulo, la curva OAa largo plazo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es horizontal.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es vertical.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es con pendiente ascendente.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 supone es completamente elástica con respecto al precio.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es B o C, dependiendo de la velocidad en que se ajusten los precios.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OM Pr. 1-11 En el modelo OA-DAa muy largo plazo, si la curva DA cambia a la izquierda, entonces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los precios y la producción disminuirán.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los precios y la producción aumentarán.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los precios disminuirán pero la producción seguirásiendo la misma.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producción disminuirá pero los precios seguirán siendo los mismos.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 producción aumentará pero los precios seguirán siendo los mismos.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OM Pr. 1-12 Si un incremento en la demanda causa que los precios aumenten ligeramente, pero la producción aumenta de manera significativa, entonces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curva OA debe ser muy plana.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curva DA debe tener una pendiente muy pronunciada.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las curvas DAy OAdeben tener una pendiente muy pronunciada.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debemos observar el modelo OA-DA a muy largo plazo.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debemos observar el modelo OA-DA a un plazo muy corto.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OM Pr. 1-13 En el modelo OA-DA a muy largo plazo,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solo la política fiscal puede afectar tanto a la producción como a los precios.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solo la política monetaria puede afectar tanto a la producción como a los precios.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política monetaria puede afectar a la producción, pero no a los precios.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política de estabilización activa es ineficaz cuando la producción cambia.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siempre se supone que la tasa de desempleo es de cero.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OM Pr. 1-14 Si un cambio en la curva DAno tiene ningún efecto sobre el nivel de precios, entonces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tasa de desempleo debe ser muy baja.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curva DAdebe ser vertical.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curva OAdebe ser horizontal.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curva OAdebe ser vertical.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Tanto A como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OM Pr. 1-15 En el plazo intermedio, si el PIB disminuye, pero el nivel de precios aumenta,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curva DAdebe haber cambiado a la derecha.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curva DAdebe haber cambiado a la izquierda.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curva OAdebe haber cambiado a la derecha.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curva OAdebe haber cambiado a la izquierda.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 curva DA y la curva OA deben haber cambiado a la derecha.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OM Pr. 1-16 De las siguientes afirmaciones,¿qué es FALSO en el plazo intermedio?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 cambio en la política monetaria puede cambiar la curva DA.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 cambio en la política fiscal puede cambiar la curva 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 cambio en la política fiscal puede cambiar la producción y los precios.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 cambio en la política monetaria puede cambiar los precios, pero no la producción.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 cambio en la productividad de trabajo puede cambiar la curva OA.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OM Pr. 1-17 ¿Un cambio en cuál de los siguientes aspectos cambiará la curva DA?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Política fiscal o monetaria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 nivel de confianza del consumidor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capacidad productiva de nuestra economía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Todos los anteriores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Solo A y 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OM Pr. 1-18 La posición de la curva OAdepende 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política fiscal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política monetaria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confianza del consumidor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capacidad productiva de la economía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Todos los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OM Pr. 1-19 Suponga una economía que está actualmente al nivel de pleno empleo de la producción. Si la demanda agregada disminuye, ¿qué deberíamos esperar en el plazo intermedio?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Una disminución en el PIB potencial y en el nivel de precios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 incremento en el desempleo y en el nivel de precios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Una disminución en el desempleo y en el nivel de precios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 incremento en el desempleo y una disminución en el nivel de precios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Una disminución en el PIB potencial y en el nivel de desempleo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OM Pr. 1-20 El PIB potencial es el valor del PIB que se puede calcular si suponemos que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 hay ningún error de medición.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tasa de desempleo es de cero.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tasa de inflación es de cero.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 PIB ha sido ajustado por la inflación</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el capital trabaja a toda su capacidad y tenemos un pleno empleo.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OM Pr. 1-21 El nivel de pleno empleo de la producción se define como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producción real más la brecha en la producción.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producción potencial más la brecha en la producción.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producción potencial menos la brecha en la producción.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 nivel de producción a una tasa de desempleo de cero.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Tanto A como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OM Pr. 1-22 El PIB real puede crecer con el tiempo debido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 incremento en el monto de trabajo que se usa en el proceso de producción.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 incremento en el capital.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mejoramientos de eficacia.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Todos los anteriores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Solo A y 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OM Pr. 1-23 La ruta de tendencia del PIB puede cambiar debido a mejoramientos de eficacia, los cuales pueden resultar 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disminuciones en la tasa de desempleo.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incrementos en la tasa de utilización de la capacidad.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cambios en los conocimientos.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disminuciones en los desperdicios.</w:t>
      </w:r>
      <w:r>
        <w:rPr>
          <w:rFonts w:ascii="Times New Roman"/>
          <w:sz w:val="24"/>
        </w:rPr>
      </w:r>
      <w:r>
        <w:rPr>
          <w:rFonts w:ascii="Times New Roman"/>
          <w:sz w:val="24"/>
        </w:rPr>
        <w:br/>
        <w:tab/>
      </w:r>
      <w:r>
        <w:rPr>
          <w:rFonts w:ascii="Times New Roman"/>
          <w:sz w:val="24"/>
        </w:rPr>
        <w:t>E)   Todos los anteriores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OM Pr. 1-24 La brecha en la producción muestra la desviación de la producción real con respecto a la producción potencial 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puede ser positiva o negativa.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siempre será positiva.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aumenta a medida que la tasa de desempleo disminuye.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 vuelve negativa si la fuerza de trabajo crece más rápido que la producción real.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aumenta si la inflación aumenta.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OM Pr. 1-25 ¿Cuál de los siguientes aspectos puede ser responsable de un cambio en la brecha de la producción?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 incremento en el PIB potencial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Una disminución en el PIB real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Una disminución en la demanda agregada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Todos los anteriores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Solo A y 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OM Pr. 1-26 Si el PIB real aumenta de $14.8 billones en un año a $14.9 billones el año siguiente, ¿cuálafirmación será verdadera?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brecha en el PIB se ha vuelto probablemente más pequeña.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 crecimiento económico está por debajo de la tasa de tendencia a largo plazo.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 crecimiento económico está por arriba de la tasa de tendencia a largo plazo.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 crecimiento económico es aproximadamente el mismo que el de la tasa de tendencia a largo plazo.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Tanto A como 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OM Pr. 1-27 ¿Cuál de los siguientes países tuvo el promedio anual más alto en la tasa de crecimiento del ingreso real per cápita desde 1965 hasta 2014?</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China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Japón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 Reino Unido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Estados Unidos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 República de Corea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OM Pr. 1-28 ¿Cuál de los siguientes países tuvo el promedio anual más bajo en la tasa de crecimiento del ingreso real per cápita desde1965 hasta 2014?</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Brasil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Zimbabue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Japón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España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Estados Unidos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OM Pr. 1-29 La tasa promedio de crecimiento de Japón del PIB real per cápita desde 1965 hasta 2014 fue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más del doble con respecto a la altura de la de Estados Unidos.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aproximadamente la misma que la de Estados Unidos.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menos de la mitad respecto a la altura de la de Estados Unidos.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más alta que la de Estados Unidos pero más baja que la de la República de Corea.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más baja que la de Estados Unidos pero más alta que la de la República de Corea.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OM Pr. 1-30 La tasa promedio de crecimiento del PIB real per cápita en Estados Unidos desde 1965 hasta 2014 fue de aproximadamente: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OM Pr. 1-31 El trabajo está en pleno empleo cuando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todos trabajan ocho horas por día, cinco días a la semana cada año.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todos los que quieren trabajar pueden encontrar un empleo dentro de una cantidad de tiempo razonable.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tasa de desempleo es de cero.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tasa de desempleo está por debajo de3%.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Ninguno de los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OM Pr. 1-32 A menudo, la curva de Phillips se usa para mostrar la relación entre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 PIB y el desempleo en un año dado.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las tasas de inflación y de desempleo a lo largo del tiempo.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 empleo y el PIB.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los cambios en el PIB y la tasa de inflación.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el desempleo y el crecimiento del PIB.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OM Pr. 1-33 Cuando la economía entra en una recesión, en general podemos esperar que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inflación disminuirá aunque la producción aumente.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inflación aumentará aunque el desempleo disminuya.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inflación y la producción aumentarán.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inflación disminuirá aunque el desempleo aumente.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Ninguno de los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OM Pr. 1-34 A medida que la economía entra en un auge podemos esperar en general que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inflación disminuirá con un pequeño cambio en la tasa de desempleo.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 desempleo aumentará y la inflación disminuirá.</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 PIB nominal aumentará, pero solo debido a un incremento en el nivel de precios.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inflación aumentará y la tasa de desempleo disminuirá.</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 producción aumentará con pocos cambios en el desempleo o en la inflación.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OM Pr. 1-35 Por lo general, los precios se ajustan lentamente; la velocidad del ajuste de precios se puede resumir por: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 curva de Phillips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curva 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curvaOAa largo plazo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 brecha en la producción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 ruta de la tendencia del PIB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OM Pr. 1-36 El IPC se define como: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 índice de costos-precios, que mide los incrementos en los costos para los productores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 índice de precios cruzados, que mide el incremento en los precios relativos de dos insumos diferentes, usado en el proceso de producción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 índice de precios que mide el incremento en el precio promedio de todos los bienes y servicios finales producidos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 índice de precios que mide el costo de una canasta de mercado dadade bienes intermedios y materias primas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El índice de precios que mide el costo de una canasta de mercado de bienes que representan las compras de un consumidor urbano típico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OM Pr. 1-37 Si observamos la tasa de inflación (como la mide el IPC) enEstados Unidos desde 1960 hasta 2016, vemos que la inflación estuvo a su nivel más alto en el año: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1960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1970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1990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OM Pr. 1-38 Desde 1960 la tasa de inflación estadounidense medida por el IPC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 aumentado a una tasa estable.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 permanecido notablemente constante.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 fluctuado extensamente e incluso ha sido ocasionalmente negativa.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 fluctuado extensamente y por lo general ha sido positiva aunque haya sido ocasionalmente negativa.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siempre ha aumentado a medida que la tasa de desempleo ha disminuido.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OM Pr. 1-39 Si observamos la inflación como la mide el IPC en Estados Unidos durante las cuatro décadas pasadas, comprendemos que la tasa de inflación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varió mucho más en la década de 1960 que en la década de 1970 o de 1980.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fue mucho más baja en la década de 1970 que en cualquier otra década.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 variado enormemente con el tiempo pero ha seguido disminuyendo en promedio desde 1969.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alcanzó el nivel más bajo de todos los tiempos en 1981.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Ninguno de los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OM Pr. 1-40 Cuando un economista indica que la economía ya no está en una depresión, quiere decir que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 PIB nominal está ahora por arriba su ruta de tendencia.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 economía crece actualmente a una tasa por arriba de3%.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 economía ha pasado la peor parte de una recesión y está ahora en la etapa de recuperación.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alcanzó el nivel más bajo de todos los tiempos en 1981.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Ninguno de los anteriores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Rudiger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Cuando estudiamos los elementos esenciales, vamos más allá de los detalles del comportamiento de las unidades económicas individuales, tales como las familias y las empresas, o la determinación de los precios en mercados individuales, como sucede en la microeconomía.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macroeconomía se enfoca en el comportamiento económico y en las políticas que afectan al consumo y a la inversión, al dólar y a las balanzas comerciales, los determinantes de los cambios de los salarios y precios, las políticas fiscales y monetarias, las masas monetarias, el presupuesto federal, las tasas de interés y la deuda pública, por lo que no estudia aspectos delas políticas que afectan la actuación de los proveedores de asistencia médica.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microeconomía estudia el comportamiento de las unidades económicas individuales (familias y empresas) y la determinación de los precios en mercados individuales, por ello se relacionaría con el precio de la leche, con las diferencias en el mercado de mano de obra, con el sector de asistencia médica y con la industria de las telecomunicaciones. En contraste, la macroeconomía estudia las variables a nivel agregado, por lo que las políticas que afectan al consumo agregado no es tema de la microeconomía.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pregunta fundamental es si el gobierno puede y debería intervenir en la economía para mejorar sus resultados. Los grandes macroeconomistas siempre han tenido un gran interés en aplicar la teoría macroeconómica a la política. Esto fue cierto en el caso de John Maynard Keynes y también lo fue en el de los líderes estadounidenses en el área, entre ellos los miembros de la generación laureada con los premios Nobel, como el ya fallecido Milton Friedman, de la Universidad de Chicago y la Hoover Institution, el difunto Franco Modigliani y Robert Solow del MIT, así como el ya desaparecido James Tobin, de la Universidad de Yale. Los que marcaron la ruta de la siguiente generación de líderes, como Robert Barro, Martin Feldstein y N. Gregory Mankiw, de la Universidad de Harvard; el Premio Nobel Robert Lucas, de la Universidad de Chicago; Olivier Blanchard, del MIT; el presidente del Sistema de la Reserva Federal, Ben Bernanke; Robert Hall, Paul Romer y John Taylor, de la Universidad de Stanford; así como Thomas Sargent, de la NYU, a pesarde ser bastante escépticos, y en algunos casos totalmente escépticos, acerca de la sabiduría de las políticas activas del gobierno, también tienen sólidas opiniones sobre las cuestiones de política.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Cuando estudiamos la teoría del crecimiento nos preguntamos cómo es que la acumulación de los insumos (la inversión en maquinaria, por ejemplo) y los avances de la tecnología conducen a un incremento del nivel de vida. Ignoramos las recesiones y los auges, así como las fluctuaciones a corto plazo relacionadas con el empleo de las personas y de otros recursos. Suponemos que el trabajo, el capital, las materias primas y así sucesivamente se emplean por completo.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val="false"/>
          <w:i w:val="false"/>
          <w:color w:val="000000"/>
          <w:sz w:val="32"/>
        </w:rPr>
        <w:t>La teoría del crecimiento estudia cómo es que la acumulación de los insumos y los avances de la tecnología conducen a un incremento del nivel de vida.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Si tomamos el PIB como indicador del crecimiento de la economía, éste cambia porque los recursos de la economía (capital y trabajo) crecen con el tiempo. Por ello, su disponibilidad impacta el crecimiento económico.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el caso del trabajo, éste se ve afectado por el crecimiento de la población y los incrementos de productividad que resultande los cambios en el conocimiento, ya que la gente aprende a través de la experiencia a realizar mejor las tareas familiares y a medida que se introducen nuevas invenciones en la economía.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 su parte, nuevas y mejores tecnologías se relacionan con incrementos en el capital.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En el largo plazo, el nivel de producción está determinado solo por factores relacionados con el lado de la oferta. Esencialmente, la producción está determinada por la capacidad productiva de la economía. Se considera fija, por lo que se representa con unacurva de oferta agregada vertical.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el corto plazo, las fluctuaciones de la producción se explican por la demanda agregada.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Los grandes cambios en el nivel de actividad económica a lo largo de periodos breves y, por ende, en el desempleo, se explican por el modelo a corto plazo de la demanda agregada-oferta agregada.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En el corto plazo la producción está determinada solo por la demanda agregada y a los precios no les afecta el nivel de producción, la intervención del gobierno en dicho nivel no alteraría los precios.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Los cambios en precios, por ejemplo las inflaciones enormes, tienen una causa: grandes desplazamientos hacia la derecha de la curva de la demanda agregada como resultado de que el gobierno haya impreso demasiado dinero. Los cambios enormes son del dominio del modelo a largo plazo de la oferta agregada-demanda agregada, en el cual una curva de la oferta agregada vertical permanece relativamente inmóvil mientras la curva de la demanda agregada se desplaza hacia la derecha.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En el corto plazo, el nivel de precios no cambia y la producción está determinada solo por la demanda agregada; a los precios no les afecta el nivel de producción.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En el largo plazo, la curva de la oferta agregada es vertical.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En el largo plazo, como se observa en la </w:t>
      </w:r>
      <w:r>
        <w:rPr>
          <w:rFonts w:ascii="Times New Roman" w:hAnsi="Times New Roman"/>
          <w:b w:val="false"/>
          <w:i w:val="false"/>
          <w:color w:val="000000"/>
          <w:sz w:val="32"/>
        </w:rPr>
        <w:t xml:space="preserve">Figura   </w:t>
      </w:r>
      <w:r>
        <w:rPr>
          <w:rFonts w:ascii="Times New Roman" w:hAnsi="Times New Roman"/>
          <w:b w:val="false"/>
          <w:i w:val="false"/>
          <w:color w:val="000000"/>
          <w:sz w:val="32"/>
        </w:rPr>
        <w:t xml:space="preserve"> 1-2 (Oferta y demanda agregadas a largo plazo), la curva OA es vertical, mientras que la curva DA tiene pendiente negativa, que representa, en cada nivel de precios dado, el nivel de producción al cual los mercados de bienes y de dinero están simultáneamente en equilibrio. Al desplazar la curva DA a la izquierda, se intersectará con la curva OA a un menor nivel de precios.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Los modelos de corto y largo plazo no son adecuados porque se supone que la producción es fija.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este caso, se usa el modelo de plazo intermedio que describe la transición de la oferta agregada entre el corto y largo plazos. Se se supone quecuando una demanda agregada más alta impulsa la producción por arriba del nivel sostenible de acuerdo con el modelo de muy largo plazo, las empresas comienzan a aumentar los precios y la curva de la oferta agregada empieza a moverse hacia arriba, por lo que la curva de la oferta agregada tiene una pendiente intermedia entre el plano horizontal y el vertical (véaseFigura 1-5 Demanda y oferta agregadas).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Si la curva de oferta agregada tiene poca pendiente (es muy plana), entonces un desplazamiento a la derecha en la curva de demanda agregada aumentará en mayor proporción el nivel de producción que el de precios. Por el contrario, si la demanda agregada tuviera una pendiente muy pronunciada, un desplazamiento a la derecha implicaría un cambio mayor en los precios respecto al nivel de producción.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política fiscal y monetaria inciden en la posición de la curva de demanda agregada, por lo que en el muy largo plazo no afectan a la producción, es decir, a la curva de oferta agregada, que está determinada por la capacidad productiva, por lo que las políticas de gobierno no inciden en dicha curva.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En el corto plazo la curva de la oferta agregada es plana y fija el nivel de precios en el punto donde la curva de oferta toca al eje vertical, los desplazamientos de la curva de demanda agregada no afectan el nivel de precios. Por ello, en este caso la curva OA debe ser horizontal (véase Figura 1-4 Demanda y oferta agregadas a largo plazo).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De acuerdo con el esquema del plazo intermedio (véase Figura 1-5 Demanda y oferta agregadas), si la curva de oferta agregada se desplaza hacia la izquierda, el nuevo punto en el que se intersectan la oferta y demanda agregadas significará que se reduce el nivel de produccióny que el nuevo precio es mayor.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Si la oferta agregada se desplazara a la derecha, ocurriría lo contrario: que se incrementa el producto y se reducen los precios.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Si la demanda agregada se desplazara a la derecha, entonces ocurriría que el nuevo punto indicaría que crecen tanto el producto como el precio. Si la demanda agregada se desplazara hacia la izquierda, se reducirían tanto el producto como los precios.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Recordemos que la curva de la oferta agregada depende de la capacidad productiva de la economía, mientras que la curva de la demanda agregada (DA) depende de la política fiscal y monetaria y del nivel de confianza del consumidor. Asimismo, en el plazo intermedio, la curva de oferta agregada tiene una pendiente que se sitúa entre el plano horizontal del corto plazo y el vertical del largo plazo.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 ello, la curva de demanda agregada se desplazaría si se presentaran cambios en las políticas fiscal y monetaria y por lo tanto se modificaría su intersección con la oferta agregada, lo que afectaría tanto el nivel de los precios como el de la producción (véase Figura1-5 Demanda y oferta agregadas).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posición de la curva de la demanda agregada depende de la política fiscal y monetaria y del nivel de confianza de consumidor.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La capacidad productiva determinala oferta agregada.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posición de la curva de oferta agregada depende de la capacidad productiva de la economía.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La posición de la curva de la demanda agregada depende de la política fiscal y monetaria y del nivel de confianza de consumidor.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producción a pleno empleo también se denomina producción potencial. La brecha en la producción mide la diferencia entre la producción real y la producción potencial. Cuando la economía produce por debajo de la producción potencial, está en recesión yel desempleo aumenta.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Una demanda agregada escasa por periodos prolongados tiende a reducir la tasa de inflación.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producción que la economía podría producir bajo un pleno empleo dados los recursos existentes también se denomina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términos económicos, hay pleno empleo del trabajo cuando cada persona que quiere un trabajo puede encontrarlo dentro de un tiempo razonable. Como la definición económica no es precisa, típicamente definimos el pleno empleo del trabajo según alguna convención, por ejemplo, que el trabajo está en pleno empleo cuando la tasa de desempleo es de5%.De manera similar, el capital nunca se emplea totalmente en sentido físico; por ejemplo, los edificios de oficinas o los salones de conferencias, que son parte del capital de la empresa, se usan solo una parte del día.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producción que la economía podría producir bajo un pleno empleo dados los recursos existentes también se denomina producción potencial. La diferencia entre la producción real y la potencial es la brecha en la producción: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 lo tanto: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términos económicos, hay pleno empleo del trabajo cuando cada persona que quiere un trabajo puede encontrarlo dentro de un tiempo razonable. Como la definición económica no es precisa, típicamente definimos el pleno empleo del trabajo según alguna convención, por ejemplo, que el trabajo está en pleno empleo cuando la tasa de desempleo es de5%.De manera similar, el capital nunca se emplea totalmente en sentido físico; por ejemplo, los edificios de oficinas o los salones de conferencias, que son parte del capital de la empresa, se usan solo una parte del día.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¿Qué provoca que el PIB crezca a lo largo del tiempo? La primera razón por la que el PIB cambia consiste en que la cantidad disponible de recursos en la economía también lo hace. Los recursos principales son el capital y el trabajo. La fuerza laboral, la cual consiste en la gente que trabaja o que busca trabajo, crece con el tiempo y proporciona una fuente para una producción creciente. El capital, como los edificios y las máquinas, también aumenta con el tiempo, y proporciona otra fuente de producción creciente. Los incrementos en la disponibilidad de los factores de la producción (el trabajo y el capital usados para la producción de bienes y servicios), dan así cuenta de una parte del incremento del PIB.La segunda razón por la que el PIB cambia, consiste en que la eficacia de los factores de producción pueden cambiar. Las mejoras en la eficacia se denominan incrementos de productividad.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Las mejoras en la eficacia de los factores de producción en el tiempo son el resultado de los cambios en el conocimiento, ya que la gente aprende, a través de la experiencia, a realizar mejor las tareas que les son familiares, y a medida que se introducen nuevas invenciones en la economía.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Durante una recesión, la producción real disminuye por debajo de la producción potencial. A la inversa, durante una expansión, la producción real sube más rápido que la producción potencial, y la brecha en la producción finalmente adquiere carácter positivo.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 ello, los cambios en la producción real o potencial afectan el tamaño de la brecha de producción.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Los cambios en el nivel de actividad económica a lo largo de periodos breves se explican por el modelo a corto plazo de la demanda agregada-oferta agregada, que presenta una curva de oferta agregada horizontal, por lo que los cambios en la producción se explican por cambios en la demanda agregada.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brecha en la producción permite que midamos el tamaño de las desviaciones cíclicas de la producción con respecto a la producción potencial o a su tendencia.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Por lo tanto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Brecha en la producción + producción real ≡ producción potencial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Como tenemos datos para dos periodos, se puede obtener la brecha pero no sabemos si se ha vuelto más pequeña; necesitaríamos más periodos para compararlos.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este caso, la brecha positiva más la producción real, 0.1 billones más 14.9 billones, da como resultado que la producción potencial es 15 billones. Entonces la producción real estaría por debajo de la potencial, es decir, está por debajo de la línea de tendencia.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Tasas de crecimiento real del PIB per cápita PPC, 1965-2014 (Tasas de crecimiento del ingreso per cápita real)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República de Corea 6.8</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China 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Japón 3.3</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Reino Unido 2.2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Estados Unidos 1.9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Tasas de crecimiento real del PIB per cápita PPC, 1965-2014 (las tasas de crecimiento del ingreso per cápita real)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Brasil 3.6</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Zimbabue 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Japón 3.3</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España 2.9</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Estados Unidos 1.9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Tasas de crecimiento real del PIB per cápita PPC, 1965-2014</w:t>
      </w:r>
      <w:r>
        <w:br/>
      </w:r>
      <w:r>
        <w:rPr>
          <w:rFonts w:ascii="Times New Roman" w:hAnsi="Times New Roman"/>
          <w:b w:val="false"/>
          <w:i w:val="false"/>
          <w:color w:val="000000"/>
          <w:sz w:val="32"/>
        </w:rPr>
        <w:t xml:space="preserve"> (tasas de crecimiento del ingreso per cápita real)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Japón 3.3</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Estados Unidos 1.9</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Repúblicade Corea 6.8</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La tasa de Japón no es ni el doble, ni la misma, ni más baja que la de Estados Unidos, es más alta que la de este país, pero menor que la de Corea.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De acuerdo con el cuadro en el que se presentan las Tasas de crecimiento real del PIB per cápita PPC, 1965-2014, la tasa de Estados Unidos fue de 1.9%.</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El pleno empleo de los factores de producción es un concepto económico, no físico. Físicamente, el trabajo se emplea en forma total si todo mundo trabaja 16 horas por día, todo el año. En términos económicos, hay pleno empleo del trabajo cuando cada persona que quiere un trabajo puede encontrarlo dentro de un tiempo razonable. Como la definición económica no es precisa, típicamente definimos el pleno empleo del trabajo según alguna convención, por ejemplo, que el trabajo está en pleno empleo cuando la tasa de desempleo es de 5%.</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curva de Phillipsrelaciona la inflación y el desempleo.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 principio de la década de 1980 la Reserva Federal le puso un freno a la demanda agregada, lo que impulsó la economía hacia una profunda recesión.</w:t>
      </w:r>
      <w:r>
        <w:br/>
      </w:r>
      <w:r>
        <w:rPr>
          <w:rFonts w:ascii="Times New Roman" w:hAnsi="Times New Roman"/>
          <w:b w:val="false"/>
          <w:i w:val="false"/>
          <w:color w:val="000000"/>
          <w:sz w:val="32"/>
        </w:rPr>
        <w:t xml:space="preserve"> El objetivo de la Fed era reducir la inflación, lo que finalmente sucedió. Pero como el modelo a corto plazo lo explica, durante periodos muy cortos la reducción de la demanda agregada reduce la producción, lo cual incrementa el desempleo.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 principio de la década de 1980 la Reserva Federal puso un freno a la demanda agregada, lo que impulsó la economía hacia una profunda recesión.</w:t>
      </w:r>
      <w:r>
        <w:br/>
      </w:r>
      <w:r>
        <w:rPr>
          <w:rFonts w:ascii="Times New Roman" w:hAnsi="Times New Roman"/>
          <w:b w:val="false"/>
          <w:i w:val="false"/>
          <w:color w:val="000000"/>
          <w:sz w:val="32"/>
        </w:rPr>
        <w:t xml:space="preserve"> El objetivo de la Fed era reducir la inflación, lo que finalmente sucedió. Pero como el modelo a corto plazo lo explica, durante periodos muy cortos la reducción de la demanda agregada reduce la producción, lo cual incrementa el desempleo.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De forma análoga, si en lugar de una recesión se tratara de un auge, la inflación aumentaría al igual que la producción, esto último disminuiría el desempleo.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 velocidad del ajuste de precios se resume en la curva de Phillips, la cual relaciona la inflación y el desempleo.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El índice de precios al consumidor (IPC) es el costo de una canasta dada de bienes que representan las compras de un consumidor urbano típico.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Con base en la </w:t>
      </w:r>
      <w:r>
        <w:rPr>
          <w:rFonts w:ascii="Times New Roman" w:hAnsi="Times New Roman"/>
          <w:b w:val="false"/>
          <w:i w:val="false"/>
          <w:color w:val="000000"/>
          <w:sz w:val="32"/>
        </w:rPr>
        <w:t>Figura</w:t>
      </w:r>
      <w:r>
        <w:rPr>
          <w:rFonts w:ascii="Times New Roman" w:hAnsi="Times New Roman"/>
          <w:b w:val="false"/>
          <w:i w:val="false"/>
          <w:color w:val="000000"/>
          <w:sz w:val="32"/>
        </w:rPr>
        <w:t xml:space="preserve"> 1-10 (Tasa de inflación de precios al consumidor, 1960-2016), se puede observar que el pico más alto se da en el año de 1980, que fue alrededor de15%.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En 1960 fue menor de 3%; en 1970 y 1990, de6%; en 2000, aproximadamente de3%.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Con base en la </w:t>
      </w:r>
      <w:r>
        <w:rPr>
          <w:rFonts w:ascii="Times New Roman" w:hAnsi="Times New Roman"/>
          <w:b w:val="false"/>
          <w:i w:val="false"/>
          <w:color w:val="000000"/>
          <w:sz w:val="32"/>
        </w:rPr>
        <w:t xml:space="preserve">Figura   </w:t>
      </w:r>
      <w:r>
        <w:rPr>
          <w:rFonts w:ascii="Times New Roman" w:hAnsi="Times New Roman"/>
          <w:b w:val="false"/>
          <w:i w:val="false"/>
          <w:color w:val="000000"/>
          <w:sz w:val="32"/>
        </w:rPr>
        <w:t xml:space="preserve"> 1-10 (Tasa de inflación de precios al consumidor, 1960-2016), se pueden observar grandes fluctuaciones con un pico máximo de 15% en 1980, incluso en el año 2010 fue negativa, de cerca de</w:t>
      </w:r>
      <w:r>
        <w:rPr>
          <w:rFonts w:ascii="Times New Roman" w:hAnsi="Times New Roman"/>
          <w:b w:val="false"/>
          <w:i w:val="false"/>
          <w:color w:val="000000"/>
          <w:sz w:val="32"/>
        </w:rPr>
        <w:t xml:space="preserve">–   </w:t>
      </w:r>
      <w:r>
        <w:rPr>
          <w:rFonts w:ascii="Times New Roman" w:hAnsi="Times New Roman"/>
          <w:b w:val="false"/>
          <w:i w:val="false"/>
          <w:color w:val="000000"/>
          <w:sz w:val="32"/>
        </w:rPr>
        <w:t>3%.</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Con base en la </w:t>
      </w:r>
      <w:r>
        <w:rPr>
          <w:rFonts w:ascii="Times New Roman" w:hAnsi="Times New Roman"/>
          <w:b w:val="false"/>
          <w:i w:val="false"/>
          <w:color w:val="000000"/>
          <w:sz w:val="32"/>
        </w:rPr>
        <w:t xml:space="preserve">Figura   </w:t>
      </w:r>
      <w:r>
        <w:rPr>
          <w:rFonts w:ascii="Times New Roman" w:hAnsi="Times New Roman"/>
          <w:b w:val="false"/>
          <w:i w:val="false"/>
          <w:color w:val="000000"/>
          <w:sz w:val="32"/>
        </w:rPr>
        <w:t xml:space="preserve"> 1-10 (Tasa de inflación de precios al consumidor, 1960-2016), se puede observar que durante la década de 1960 la inflación aumentó, pero se mantuvo por debajo de 6%. En la década de 1970 tuvo sus mayores fluctuaciones, hasta llegar a su pico máximo en 1980, y después de ese año empezó a disminuir.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Con base en la </w:t>
      </w:r>
      <w:r>
        <w:rPr>
          <w:rFonts w:ascii="Times New Roman" w:hAnsi="Times New Roman"/>
          <w:b w:val="false"/>
          <w:i w:val="false"/>
          <w:color w:val="000000"/>
          <w:sz w:val="32"/>
        </w:rPr>
        <w:t>Figura</w:t>
      </w:r>
      <w:r>
        <w:rPr>
          <w:rFonts w:ascii="Times New Roman" w:hAnsi="Times New Roman"/>
          <w:b w:val="false"/>
          <w:i w:val="false"/>
          <w:color w:val="000000"/>
          <w:sz w:val="32"/>
        </w:rPr>
        <w:t xml:space="preserve"> 1-9 (Recesión versus depresión), se observa que, para los economistas,una recesión esaquel periodo en un ciclo económico que va desde un pico o cima hasta un punto bajo o valle. La recuperación asciende del valle hasta el nuevo pico de producción.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La depresión abarcaría todo el periodoen el cual la producción está por debajo de la línea de tendencia, por lo que incluiría tanto etapas de recesión como de recuperación por debajo de dicha línea de tendencia.</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