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A1A" w:rsidRDefault="000C4A1A" w:rsidP="00344D4D">
      <w:pPr>
        <w:pStyle w:val="Title"/>
        <w:rPr>
          <w:rFonts w:ascii="Arial" w:hAnsi="Arial"/>
          <w:sz w:val="32"/>
        </w:rPr>
      </w:pPr>
      <w:r>
        <w:rPr>
          <w:rFonts w:ascii="Arial" w:hAnsi="Arial"/>
          <w:sz w:val="32"/>
        </w:rPr>
        <w:t>A City’s Fiscal Status: A Strategic Analysis</w:t>
      </w:r>
    </w:p>
    <w:p w:rsidR="000C4A1A" w:rsidRDefault="000C4A1A">
      <w:pPr>
        <w:jc w:val="center"/>
        <w:rPr>
          <w:rFonts w:ascii="Univers" w:hAnsi="Univers"/>
          <w:sz w:val="28"/>
          <w:u w:val="single"/>
        </w:rPr>
      </w:pPr>
    </w:p>
    <w:p w:rsidR="000C4A1A" w:rsidRDefault="000C4A1A">
      <w:pPr>
        <w:numPr>
          <w:ilvl w:val="0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General Approach</w:t>
      </w:r>
      <w:r>
        <w:rPr>
          <w:rFonts w:ascii="Univers" w:hAnsi="Univers"/>
          <w:sz w:val="28"/>
          <w:u w:val="single"/>
        </w:rPr>
        <w:t xml:space="preserve"> </w:t>
      </w:r>
      <w:r>
        <w:rPr>
          <w:rFonts w:ascii="Univers" w:hAnsi="Univers"/>
          <w:sz w:val="28"/>
        </w:rPr>
        <w:t xml:space="preserve"> </w:t>
      </w:r>
    </w:p>
    <w:p w:rsidR="000C4A1A" w:rsidRDefault="000C4A1A">
      <w:pPr>
        <w:pStyle w:val="Header"/>
        <w:tabs>
          <w:tab w:val="clear" w:pos="4320"/>
          <w:tab w:val="clear" w:pos="8640"/>
        </w:tabs>
        <w:rPr>
          <w:rFonts w:ascii="Univers" w:hAnsi="Univers"/>
          <w:sz w:val="28"/>
        </w:rPr>
      </w:pPr>
    </w:p>
    <w:p w:rsidR="000C4A1A" w:rsidRDefault="000C4A1A">
      <w:pPr>
        <w:numPr>
          <w:ilvl w:val="1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 xml:space="preserve">Review the current economic, political and social, environment in which the city operates </w:t>
      </w:r>
    </w:p>
    <w:p w:rsidR="000C4A1A" w:rsidRDefault="000C4A1A">
      <w:pPr>
        <w:numPr>
          <w:ilvl w:val="1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Identify and assess the impact of  key factors likely to affect the city’s economic, political and social environment in the next five years</w:t>
      </w:r>
    </w:p>
    <w:p w:rsidR="000C4A1A" w:rsidRDefault="000C4A1A">
      <w:pPr>
        <w:numPr>
          <w:ilvl w:val="1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Assess the city’s current status as revealed in its comprehensive annual financial report (taking into account the city’s reporting practices and policies)</w:t>
      </w:r>
    </w:p>
    <w:p w:rsidR="000C4A1A" w:rsidRDefault="000C4A1A">
      <w:pPr>
        <w:numPr>
          <w:ilvl w:val="1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Forecast the city’s fiscal status for the next five years  taking into account the previously identified environmental changes and the city’s likely response to them</w:t>
      </w:r>
    </w:p>
    <w:p w:rsidR="000C4A1A" w:rsidRDefault="000C4A1A">
      <w:pPr>
        <w:spacing w:before="240"/>
        <w:rPr>
          <w:rFonts w:ascii="Univers" w:hAnsi="Univers"/>
          <w:sz w:val="28"/>
        </w:rPr>
      </w:pPr>
    </w:p>
    <w:p w:rsidR="000C4A1A" w:rsidRDefault="000C4A1A">
      <w:pPr>
        <w:numPr>
          <w:ilvl w:val="0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Current state of,  and trends in,  the government’s operating environment</w:t>
      </w:r>
    </w:p>
    <w:p w:rsidR="000C4A1A" w:rsidRDefault="000C4A1A">
      <w:pPr>
        <w:rPr>
          <w:rFonts w:ascii="Univers" w:hAnsi="Univers"/>
          <w:sz w:val="28"/>
        </w:rPr>
      </w:pPr>
    </w:p>
    <w:p w:rsidR="000C4A1A" w:rsidRDefault="000C4A1A">
      <w:pPr>
        <w:numPr>
          <w:ilvl w:val="1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 xml:space="preserve">Population </w:t>
      </w:r>
    </w:p>
    <w:p w:rsidR="000C4A1A" w:rsidRDefault="000C4A1A">
      <w:pPr>
        <w:rPr>
          <w:rFonts w:ascii="Univers" w:hAnsi="Univers"/>
          <w:sz w:val="28"/>
        </w:rPr>
      </w:pP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Age of population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Income level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Educational and skill level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Other relevant demographic factors</w:t>
      </w:r>
    </w:p>
    <w:p w:rsidR="000C4A1A" w:rsidRDefault="000C4A1A">
      <w:pPr>
        <w:numPr>
          <w:ilvl w:val="1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 xml:space="preserve"> Economic conditions</w:t>
      </w:r>
    </w:p>
    <w:p w:rsidR="000C4A1A" w:rsidRDefault="000C4A1A">
      <w:pPr>
        <w:numPr>
          <w:ilvl w:val="2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Wealth and income of citizenry (e.g. per capita net worth and income)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Major industries (and stability)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Unemployment rates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Value of property per capita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Sales tax base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Elasticity of revenues</w:t>
      </w:r>
    </w:p>
    <w:p w:rsidR="000C4A1A" w:rsidRDefault="000C4A1A">
      <w:pPr>
        <w:rPr>
          <w:rFonts w:ascii="Univers" w:hAnsi="Univers"/>
          <w:sz w:val="28"/>
        </w:rPr>
      </w:pPr>
    </w:p>
    <w:p w:rsidR="00344D4D" w:rsidRDefault="00344D4D">
      <w:pPr>
        <w:rPr>
          <w:rFonts w:ascii="Univers" w:hAnsi="Univers"/>
          <w:sz w:val="28"/>
        </w:rPr>
      </w:pPr>
    </w:p>
    <w:p w:rsidR="000C4A1A" w:rsidRDefault="000C4A1A">
      <w:pPr>
        <w:numPr>
          <w:ilvl w:val="1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lastRenderedPageBreak/>
        <w:t>Political climate</w:t>
      </w:r>
    </w:p>
    <w:p w:rsidR="000C4A1A" w:rsidRDefault="000C4A1A">
      <w:pPr>
        <w:rPr>
          <w:rFonts w:ascii="Univers" w:hAnsi="Univers"/>
          <w:sz w:val="28"/>
        </w:rPr>
      </w:pP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Overall citizen satisfaction with government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“Liberal” or “conservative” citizen view as to role of government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Relations with state government and other local governments (e.g. those of surrounding and overlapping entities)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Citizen expectations</w:t>
      </w:r>
    </w:p>
    <w:p w:rsidR="000C4A1A" w:rsidRDefault="000C4A1A">
      <w:pPr>
        <w:numPr>
          <w:ilvl w:val="1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Social conditions</w:t>
      </w:r>
    </w:p>
    <w:p w:rsidR="000C4A1A" w:rsidRDefault="000C4A1A">
      <w:pPr>
        <w:rPr>
          <w:rFonts w:ascii="Univers" w:hAnsi="Univers"/>
          <w:sz w:val="28"/>
        </w:rPr>
      </w:pP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Crime rates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Other measures of  social well-being</w:t>
      </w:r>
    </w:p>
    <w:p w:rsidR="000C4A1A" w:rsidRDefault="000C4A1A">
      <w:pPr>
        <w:ind w:left="1440"/>
        <w:rPr>
          <w:rFonts w:ascii="Univers" w:hAnsi="Univers"/>
          <w:sz w:val="28"/>
        </w:rPr>
      </w:pPr>
    </w:p>
    <w:p w:rsidR="000C4A1A" w:rsidRDefault="000C4A1A">
      <w:pPr>
        <w:pStyle w:val="Header"/>
        <w:numPr>
          <w:ilvl w:val="0"/>
          <w:numId w:val="26"/>
        </w:numPr>
        <w:tabs>
          <w:tab w:val="clear" w:pos="4320"/>
          <w:tab w:val="clear" w:pos="8640"/>
        </w:tabs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Changes likely to affect the government’s operating environment – and especially its finances – in the next five years</w:t>
      </w:r>
    </w:p>
    <w:p w:rsidR="000C4A1A" w:rsidRDefault="000C4A1A">
      <w:pPr>
        <w:rPr>
          <w:rFonts w:ascii="Univers" w:hAnsi="Univers"/>
          <w:sz w:val="28"/>
        </w:rPr>
      </w:pPr>
    </w:p>
    <w:p w:rsidR="000C4A1A" w:rsidRDefault="000C4A1A">
      <w:pPr>
        <w:numPr>
          <w:ilvl w:val="1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Demographics  and geographical boundaries</w:t>
      </w:r>
    </w:p>
    <w:p w:rsidR="000C4A1A" w:rsidRDefault="000C4A1A">
      <w:pPr>
        <w:numPr>
          <w:ilvl w:val="2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Impact on infrastructure</w:t>
      </w:r>
    </w:p>
    <w:p w:rsidR="000C4A1A" w:rsidRDefault="000C4A1A">
      <w:pPr>
        <w:numPr>
          <w:ilvl w:val="3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highways and streets</w:t>
      </w:r>
    </w:p>
    <w:p w:rsidR="000C4A1A" w:rsidRDefault="000C4A1A">
      <w:pPr>
        <w:numPr>
          <w:ilvl w:val="3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utilities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Impact on operating revenues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Impact on operating expenses</w:t>
      </w:r>
    </w:p>
    <w:p w:rsidR="000C4A1A" w:rsidRDefault="000C4A1A">
      <w:pPr>
        <w:numPr>
          <w:ilvl w:val="1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Nature and scope of government services to be performed</w:t>
      </w:r>
    </w:p>
    <w:p w:rsidR="000C4A1A" w:rsidRDefault="000C4A1A">
      <w:pPr>
        <w:numPr>
          <w:ilvl w:val="1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Nature and scope of  enterprise activities carried out (e.g. future of electric utility)</w:t>
      </w:r>
    </w:p>
    <w:p w:rsidR="000C4A1A" w:rsidRDefault="000C4A1A">
      <w:pPr>
        <w:numPr>
          <w:ilvl w:val="1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Political climate (e.g. impact of annexing suburban MUDs)</w:t>
      </w:r>
    </w:p>
    <w:p w:rsidR="000C4A1A" w:rsidRDefault="000C4A1A">
      <w:pPr>
        <w:rPr>
          <w:rFonts w:ascii="Univers" w:hAnsi="Univers"/>
          <w:sz w:val="28"/>
        </w:rPr>
      </w:pPr>
    </w:p>
    <w:p w:rsidR="000C4A1A" w:rsidRDefault="000C4A1A">
      <w:pPr>
        <w:numPr>
          <w:ilvl w:val="1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Form and organization of government (e.g. possibility of single member election districts)</w:t>
      </w:r>
    </w:p>
    <w:p w:rsidR="000C4A1A" w:rsidRDefault="000C4A1A">
      <w:pPr>
        <w:numPr>
          <w:ilvl w:val="1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Political attitudes and intergovernmental relationships</w:t>
      </w:r>
    </w:p>
    <w:p w:rsidR="000C4A1A" w:rsidRDefault="000C4A1A">
      <w:pPr>
        <w:numPr>
          <w:ilvl w:val="2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Changing views toward the role of government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Relations with legislature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lastRenderedPageBreak/>
        <w:t>Extent of state and federal assistance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Additional costs imposed on overlapping governments (e.g. school district)</w:t>
      </w:r>
    </w:p>
    <w:p w:rsidR="000C4A1A" w:rsidRDefault="000C4A1A">
      <w:pPr>
        <w:numPr>
          <w:ilvl w:val="1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Technology (i.e. changes  that will affect the government both directly (such as increased use of computers) and indirectly (such as interactive TV, means of transmitting electricity)</w:t>
      </w:r>
    </w:p>
    <w:p w:rsidR="000C4A1A" w:rsidRDefault="000C4A1A">
      <w:pPr>
        <w:rPr>
          <w:rFonts w:ascii="Univers" w:hAnsi="Univers"/>
          <w:sz w:val="28"/>
        </w:rPr>
      </w:pPr>
    </w:p>
    <w:p w:rsidR="000C4A1A" w:rsidRDefault="000C4A1A">
      <w:pPr>
        <w:numPr>
          <w:ilvl w:val="1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Social changes (e.g. changes in family structure resulting in need for more government facilities to provide care for elderly)</w:t>
      </w:r>
    </w:p>
    <w:p w:rsidR="000C4A1A" w:rsidRDefault="000C4A1A">
      <w:pPr>
        <w:numPr>
          <w:ilvl w:val="1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Commerce and industry</w:t>
      </w:r>
    </w:p>
    <w:p w:rsidR="000C4A1A" w:rsidRDefault="000C4A1A">
      <w:pPr>
        <w:numPr>
          <w:ilvl w:val="2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Major employers (including stability and likelihood of relocating)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Impact on revenues (e.g. property taxes) and expenditures (e.g. infrastructure improvements)</w:t>
      </w:r>
    </w:p>
    <w:p w:rsidR="000C4A1A" w:rsidRDefault="000C4A1A">
      <w:pPr>
        <w:ind w:left="1440" w:firstLine="60"/>
        <w:rPr>
          <w:rFonts w:ascii="Univers" w:hAnsi="Univers"/>
          <w:sz w:val="28"/>
        </w:rPr>
      </w:pPr>
    </w:p>
    <w:p w:rsidR="000C4A1A" w:rsidRDefault="000C4A1A">
      <w:pPr>
        <w:numPr>
          <w:ilvl w:val="1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Wealth and income of population</w:t>
      </w:r>
    </w:p>
    <w:p w:rsidR="000C4A1A" w:rsidRDefault="000C4A1A">
      <w:pPr>
        <w:rPr>
          <w:rFonts w:ascii="Univers" w:hAnsi="Univers"/>
          <w:sz w:val="28"/>
        </w:rPr>
      </w:pPr>
    </w:p>
    <w:p w:rsidR="000C4A1A" w:rsidRDefault="000C4A1A">
      <w:pPr>
        <w:numPr>
          <w:ilvl w:val="1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Other economic changes (e.g. those affecting the electric power and health care industries)</w:t>
      </w:r>
    </w:p>
    <w:p w:rsidR="000C4A1A" w:rsidRDefault="000C4A1A">
      <w:pPr>
        <w:rPr>
          <w:rFonts w:ascii="Univers" w:hAnsi="Univers"/>
          <w:sz w:val="28"/>
        </w:rPr>
      </w:pPr>
    </w:p>
    <w:p w:rsidR="000C4A1A" w:rsidRDefault="000C4A1A">
      <w:pPr>
        <w:numPr>
          <w:ilvl w:val="0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Insight into city’s financial condition as revealed by accounting and reporting practices</w:t>
      </w:r>
    </w:p>
    <w:p w:rsidR="000C4A1A" w:rsidRDefault="000C4A1A">
      <w:pPr>
        <w:rPr>
          <w:rFonts w:ascii="Univers" w:hAnsi="Univers"/>
          <w:sz w:val="28"/>
        </w:rPr>
      </w:pPr>
    </w:p>
    <w:p w:rsidR="000C4A1A" w:rsidRDefault="000C4A1A">
      <w:pPr>
        <w:numPr>
          <w:ilvl w:val="1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Overall quality of disclosure</w:t>
      </w:r>
    </w:p>
    <w:p w:rsidR="000C4A1A" w:rsidRDefault="000C4A1A">
      <w:pPr>
        <w:numPr>
          <w:ilvl w:val="1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Auditor’s opinion</w:t>
      </w:r>
    </w:p>
    <w:p w:rsidR="000C4A1A" w:rsidRDefault="000C4A1A">
      <w:pPr>
        <w:numPr>
          <w:ilvl w:val="1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GFOA certificate</w:t>
      </w:r>
    </w:p>
    <w:p w:rsidR="000C4A1A" w:rsidRDefault="000C4A1A">
      <w:pPr>
        <w:numPr>
          <w:ilvl w:val="1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 xml:space="preserve">Letter of transmittal </w:t>
      </w:r>
    </w:p>
    <w:p w:rsidR="000C4A1A" w:rsidRDefault="000C4A1A">
      <w:pPr>
        <w:rPr>
          <w:rFonts w:ascii="Univers" w:hAnsi="Univers"/>
          <w:sz w:val="28"/>
        </w:rPr>
      </w:pPr>
    </w:p>
    <w:p w:rsidR="000C4A1A" w:rsidRDefault="000C4A1A">
      <w:pPr>
        <w:numPr>
          <w:ilvl w:val="1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Key accounting policies</w:t>
      </w:r>
    </w:p>
    <w:p w:rsidR="000C4A1A" w:rsidRDefault="000C4A1A">
      <w:pPr>
        <w:rPr>
          <w:rFonts w:ascii="Univers" w:hAnsi="Univers"/>
          <w:sz w:val="28"/>
        </w:rPr>
      </w:pP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Reporting entity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 xml:space="preserve">Number, type and character </w:t>
      </w:r>
      <w:r w:rsidR="00344D4D">
        <w:rPr>
          <w:rFonts w:ascii="Univers" w:hAnsi="Univers"/>
          <w:sz w:val="28"/>
        </w:rPr>
        <w:t xml:space="preserve">of </w:t>
      </w:r>
      <w:r>
        <w:rPr>
          <w:rFonts w:ascii="Univers" w:hAnsi="Univers"/>
          <w:sz w:val="28"/>
        </w:rPr>
        <w:t>(reason for) funds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Revenue and expenditure recognition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lastRenderedPageBreak/>
        <w:t>Accounting changes</w:t>
      </w:r>
    </w:p>
    <w:p w:rsidR="000C4A1A" w:rsidRDefault="000C4A1A">
      <w:pPr>
        <w:rPr>
          <w:rFonts w:ascii="Univers" w:hAnsi="Univers"/>
          <w:sz w:val="28"/>
        </w:rPr>
      </w:pPr>
    </w:p>
    <w:p w:rsidR="000C4A1A" w:rsidRDefault="000C4A1A">
      <w:pPr>
        <w:numPr>
          <w:ilvl w:val="1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Budget- and accounting-related fiscal policies</w:t>
      </w:r>
    </w:p>
    <w:p w:rsidR="000C4A1A" w:rsidRDefault="000C4A1A">
      <w:pPr>
        <w:rPr>
          <w:rFonts w:ascii="Univers" w:hAnsi="Univers"/>
          <w:sz w:val="28"/>
        </w:rPr>
      </w:pP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“One shots”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Unusual budget-balancing transactions (interfund transfers)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Changes in budget-related practices (such as delaying payments or speeding up tax collections)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Use of “off the balance sheet” debt (e.g. leases, long-term contracts) and of revenue debt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Use of long-term debt to finance operating expenditures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Increased use of short-term debt to cover temporary cash shortages</w:t>
      </w:r>
    </w:p>
    <w:p w:rsidR="000C4A1A" w:rsidRDefault="000C4A1A">
      <w:pPr>
        <w:numPr>
          <w:ilvl w:val="0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Financial analysis</w:t>
      </w:r>
    </w:p>
    <w:p w:rsidR="000C4A1A" w:rsidRDefault="000C4A1A">
      <w:pPr>
        <w:numPr>
          <w:ilvl w:val="1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Fiscal capacity and effort</w:t>
      </w:r>
    </w:p>
    <w:p w:rsidR="000C4A1A" w:rsidRDefault="000C4A1A">
      <w:pPr>
        <w:numPr>
          <w:ilvl w:val="2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Revenues from own sources/median family income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Revenue from own sources/total appraised value of property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Total sales current subject to tax/total retail sales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Sales and property tax rates</w:t>
      </w:r>
    </w:p>
    <w:p w:rsidR="000C4A1A" w:rsidRDefault="000C4A1A">
      <w:pPr>
        <w:rPr>
          <w:rFonts w:ascii="Univers" w:hAnsi="Univers"/>
          <w:sz w:val="28"/>
        </w:rPr>
      </w:pPr>
    </w:p>
    <w:p w:rsidR="000C4A1A" w:rsidRDefault="000C4A1A">
      <w:pPr>
        <w:numPr>
          <w:ilvl w:val="1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Trends in fund balance</w:t>
      </w:r>
    </w:p>
    <w:p w:rsidR="000C4A1A" w:rsidRDefault="000C4A1A">
      <w:pPr>
        <w:numPr>
          <w:ilvl w:val="1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Trends in mix of revenues and expenditures and reasons for trends</w:t>
      </w:r>
    </w:p>
    <w:p w:rsidR="000C4A1A" w:rsidRDefault="000C4A1A">
      <w:pPr>
        <w:numPr>
          <w:ilvl w:val="1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 xml:space="preserve">Trends in stability of revenues </w:t>
      </w:r>
    </w:p>
    <w:p w:rsidR="000C4A1A" w:rsidRDefault="000C4A1A">
      <w:pPr>
        <w:numPr>
          <w:ilvl w:val="2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Intergovernmental revenues/total operating revenues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Property tax revenues/total operating revenues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Restricted revenues/total operating revenues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One-time revenues/total operating revenues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Uncollected property taxes</w:t>
      </w:r>
    </w:p>
    <w:p w:rsidR="00344D4D" w:rsidRDefault="00344D4D" w:rsidP="00344D4D">
      <w:pPr>
        <w:ind w:left="2088"/>
        <w:rPr>
          <w:rFonts w:ascii="Univers" w:hAnsi="Univers"/>
          <w:sz w:val="28"/>
        </w:rPr>
      </w:pPr>
    </w:p>
    <w:p w:rsidR="00344D4D" w:rsidRDefault="00344D4D" w:rsidP="00344D4D">
      <w:pPr>
        <w:ind w:left="2088"/>
        <w:rPr>
          <w:rFonts w:ascii="Univers" w:hAnsi="Univers"/>
          <w:sz w:val="28"/>
        </w:rPr>
      </w:pPr>
    </w:p>
    <w:p w:rsidR="000C4A1A" w:rsidRDefault="000C4A1A">
      <w:pPr>
        <w:numPr>
          <w:ilvl w:val="1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lastRenderedPageBreak/>
        <w:t>Trends in spending patterns</w:t>
      </w:r>
    </w:p>
    <w:p w:rsidR="000C4A1A" w:rsidRDefault="000C4A1A">
      <w:pPr>
        <w:numPr>
          <w:ilvl w:val="2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 xml:space="preserve">Number of employees per capita 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Nondiscretionary expenditures/total expenditures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Percentage breakdown of total expenditure by function</w:t>
      </w:r>
    </w:p>
    <w:p w:rsidR="000C4A1A" w:rsidRDefault="000C4A1A">
      <w:pPr>
        <w:numPr>
          <w:ilvl w:val="1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Trends in liquidity</w:t>
      </w:r>
    </w:p>
    <w:p w:rsidR="000C4A1A" w:rsidRDefault="000C4A1A">
      <w:pPr>
        <w:numPr>
          <w:ilvl w:val="2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Adequacy of  fund balance – unreserved fund balance/operating revenues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Adequacy of working capital – cash, short-term investments and receivables/current liabilities</w:t>
      </w:r>
    </w:p>
    <w:p w:rsidR="000C4A1A" w:rsidRDefault="000C4A1A">
      <w:pPr>
        <w:numPr>
          <w:ilvl w:val="1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Trends in burden of debt</w:t>
      </w:r>
    </w:p>
    <w:p w:rsidR="000C4A1A" w:rsidRDefault="000C4A1A">
      <w:pPr>
        <w:numPr>
          <w:ilvl w:val="2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Debt  margin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Debt service as a percentage of total general fund and debt service expenditures</w:t>
      </w:r>
      <w:r>
        <w:rPr>
          <w:rFonts w:ascii="Univers" w:hAnsi="Univers"/>
          <w:sz w:val="28"/>
        </w:rPr>
        <w:tab/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Debt per capita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Debt as a percentage of taxable property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Maturity structure</w:t>
      </w:r>
    </w:p>
    <w:p w:rsidR="000C4A1A" w:rsidRDefault="000C4A1A">
      <w:pPr>
        <w:numPr>
          <w:ilvl w:val="1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Trends in  pension and other postemployment benefits</w:t>
      </w:r>
    </w:p>
    <w:p w:rsidR="000C4A1A" w:rsidRDefault="000C4A1A">
      <w:pPr>
        <w:numPr>
          <w:ilvl w:val="2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 xml:space="preserve">Unfunded pension obligation </w:t>
      </w:r>
    </w:p>
    <w:p w:rsidR="000C4A1A" w:rsidRDefault="000C4A1A">
      <w:pPr>
        <w:numPr>
          <w:ilvl w:val="3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pension assets compared to actuarial liabilities</w:t>
      </w:r>
    </w:p>
    <w:p w:rsidR="000C4A1A" w:rsidRDefault="000C4A1A">
      <w:pPr>
        <w:numPr>
          <w:ilvl w:val="3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unfunded liabilities compared to values of property, annual payroll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Percent of actuarial required contribution actually made</w:t>
      </w:r>
    </w:p>
    <w:p w:rsidR="000C4A1A" w:rsidRDefault="000C4A1A">
      <w:pPr>
        <w:ind w:left="1440"/>
        <w:rPr>
          <w:rFonts w:ascii="Univers" w:hAnsi="Univers"/>
          <w:sz w:val="28"/>
        </w:rPr>
      </w:pPr>
    </w:p>
    <w:p w:rsidR="000C4A1A" w:rsidRDefault="000C4A1A">
      <w:pPr>
        <w:numPr>
          <w:ilvl w:val="1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Bond ratings</w:t>
      </w:r>
    </w:p>
    <w:p w:rsidR="000C4A1A" w:rsidRDefault="000C4A1A">
      <w:pPr>
        <w:numPr>
          <w:ilvl w:val="1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Trends in amounts of new borrowing</w:t>
      </w:r>
    </w:p>
    <w:p w:rsidR="000C4A1A" w:rsidRDefault="000C4A1A">
      <w:pPr>
        <w:numPr>
          <w:ilvl w:val="1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Overlapping debt</w:t>
      </w:r>
    </w:p>
    <w:p w:rsidR="00344D4D" w:rsidRDefault="00344D4D" w:rsidP="00344D4D">
      <w:pPr>
        <w:spacing w:before="240"/>
        <w:ind w:left="1296"/>
        <w:rPr>
          <w:rFonts w:ascii="Univers" w:hAnsi="Univers"/>
          <w:sz w:val="28"/>
        </w:rPr>
      </w:pPr>
    </w:p>
    <w:p w:rsidR="000C4A1A" w:rsidRDefault="000C4A1A">
      <w:pPr>
        <w:numPr>
          <w:ilvl w:val="1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lastRenderedPageBreak/>
        <w:t>Trends in capital expenditures</w:t>
      </w:r>
    </w:p>
    <w:p w:rsidR="000C4A1A" w:rsidRDefault="000C4A1A">
      <w:pPr>
        <w:rPr>
          <w:rFonts w:ascii="Univers" w:hAnsi="Univers"/>
          <w:sz w:val="28"/>
        </w:rPr>
      </w:pP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By type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By geographic area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Reasons behind trends</w:t>
      </w:r>
    </w:p>
    <w:p w:rsidR="000C4A1A" w:rsidRDefault="000C4A1A">
      <w:pPr>
        <w:numPr>
          <w:ilvl w:val="2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Commitments and planned expenditures per CIP</w:t>
      </w:r>
    </w:p>
    <w:p w:rsidR="000C4A1A" w:rsidRDefault="000C4A1A">
      <w:pPr>
        <w:rPr>
          <w:rFonts w:ascii="Univers" w:hAnsi="Univers"/>
          <w:sz w:val="28"/>
        </w:rPr>
      </w:pPr>
    </w:p>
    <w:p w:rsidR="000C4A1A" w:rsidRDefault="000C4A1A">
      <w:pPr>
        <w:numPr>
          <w:ilvl w:val="0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Fiscal forecasts</w:t>
      </w:r>
    </w:p>
    <w:p w:rsidR="000C4A1A" w:rsidRDefault="000C4A1A">
      <w:pPr>
        <w:rPr>
          <w:rFonts w:ascii="Univers" w:hAnsi="Univers"/>
          <w:sz w:val="28"/>
        </w:rPr>
      </w:pPr>
    </w:p>
    <w:p w:rsidR="000C4A1A" w:rsidRDefault="000C4A1A">
      <w:pPr>
        <w:numPr>
          <w:ilvl w:val="1"/>
          <w:numId w:val="26"/>
        </w:num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Overview  of how trends and exogenous variables will affect key fiscal indicators in the next five years (taking into account how city will likely respond to them)</w:t>
      </w:r>
    </w:p>
    <w:p w:rsidR="000C4A1A" w:rsidRDefault="000C4A1A">
      <w:pPr>
        <w:numPr>
          <w:ilvl w:val="1"/>
          <w:numId w:val="26"/>
        </w:numPr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Pro forma financial statements of general and other key funds</w:t>
      </w:r>
    </w:p>
    <w:p w:rsidR="000C4A1A" w:rsidRDefault="000C4A1A">
      <w:pPr>
        <w:pStyle w:val="Header"/>
        <w:numPr>
          <w:ilvl w:val="0"/>
          <w:numId w:val="26"/>
        </w:numPr>
        <w:tabs>
          <w:tab w:val="clear" w:pos="4320"/>
          <w:tab w:val="clear" w:pos="8640"/>
        </w:tabs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 xml:space="preserve">Summary and Conclusion – </w:t>
      </w:r>
    </w:p>
    <w:p w:rsidR="000C4A1A" w:rsidRDefault="000C4A1A">
      <w:pPr>
        <w:pStyle w:val="Header"/>
        <w:numPr>
          <w:ilvl w:val="1"/>
          <w:numId w:val="26"/>
        </w:numPr>
        <w:tabs>
          <w:tab w:val="clear" w:pos="4320"/>
          <w:tab w:val="clear" w:pos="8640"/>
        </w:tabs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Will the city have the financial wherewithal to provide the services expected of it in the next years?</w:t>
      </w:r>
    </w:p>
    <w:p w:rsidR="000C4A1A" w:rsidRDefault="000C4A1A">
      <w:pPr>
        <w:pStyle w:val="Header"/>
        <w:numPr>
          <w:ilvl w:val="1"/>
          <w:numId w:val="26"/>
        </w:numPr>
        <w:tabs>
          <w:tab w:val="clear" w:pos="4320"/>
          <w:tab w:val="clear" w:pos="8640"/>
        </w:tabs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 xml:space="preserve">What are the key risks and uncertainties facing the city that might impair the ability of the city to provide these services?  </w:t>
      </w:r>
    </w:p>
    <w:p w:rsidR="000C4A1A" w:rsidRDefault="000C4A1A">
      <w:pPr>
        <w:pStyle w:val="Header"/>
        <w:numPr>
          <w:ilvl w:val="2"/>
          <w:numId w:val="26"/>
        </w:numPr>
        <w:tabs>
          <w:tab w:val="clear" w:pos="4320"/>
          <w:tab w:val="clear" w:pos="8640"/>
        </w:tabs>
        <w:spacing w:before="240"/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>How can the city best manage these risks?</w:t>
      </w:r>
    </w:p>
    <w:p w:rsidR="000C4A1A" w:rsidRDefault="000C4A1A">
      <w:pPr>
        <w:pStyle w:val="Header"/>
        <w:numPr>
          <w:ilvl w:val="2"/>
          <w:numId w:val="26"/>
        </w:numPr>
        <w:tabs>
          <w:tab w:val="clear" w:pos="4320"/>
          <w:tab w:val="clear" w:pos="8640"/>
        </w:tabs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 xml:space="preserve">What should be the key concerns of city managers, especially those directly concerned with finances?  </w:t>
      </w:r>
    </w:p>
    <w:sectPr w:rsidR="000C4A1A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440" w:rsidRDefault="00AD4440">
      <w:r>
        <w:separator/>
      </w:r>
    </w:p>
  </w:endnote>
  <w:endnote w:type="continuationSeparator" w:id="0">
    <w:p w:rsidR="00AD4440" w:rsidRDefault="00AD4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440" w:rsidRDefault="00AD4440">
      <w:r>
        <w:separator/>
      </w:r>
    </w:p>
  </w:footnote>
  <w:footnote w:type="continuationSeparator" w:id="0">
    <w:p w:rsidR="00AD4440" w:rsidRDefault="00AD44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A1A" w:rsidRDefault="000C4A1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C4A1A" w:rsidRDefault="000C4A1A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A1A" w:rsidRDefault="000C4A1A">
    <w:pPr>
      <w:pStyle w:val="Header"/>
      <w:framePr w:wrap="around" w:vAnchor="text" w:hAnchor="margin" w:xAlign="right" w:y="1"/>
      <w:rPr>
        <w:rStyle w:val="PageNumber"/>
      </w:rPr>
    </w:pPr>
  </w:p>
  <w:p w:rsidR="000C4A1A" w:rsidRDefault="000C4A1A">
    <w:pPr>
      <w:pStyle w:val="Header"/>
      <w:ind w:right="360"/>
      <w:rPr>
        <w:rFonts w:ascii="Univers" w:hAnsi="Univers"/>
        <w:sz w:val="20"/>
      </w:rPr>
    </w:pPr>
    <w:r>
      <w:rPr>
        <w:rFonts w:ascii="Univers" w:hAnsi="Univers"/>
        <w:sz w:val="20"/>
      </w:rPr>
      <w:t>Strategic Analysis</w:t>
    </w:r>
  </w:p>
  <w:p w:rsidR="000C4A1A" w:rsidRDefault="000C4A1A">
    <w:pPr>
      <w:pStyle w:val="Header"/>
      <w:ind w:right="360"/>
      <w:rPr>
        <w:rFonts w:ascii="Univers" w:hAnsi="Univers"/>
        <w:sz w:val="20"/>
      </w:rPr>
    </w:pPr>
    <w:r>
      <w:rPr>
        <w:rFonts w:ascii="Univers" w:hAnsi="Univers"/>
        <w:sz w:val="20"/>
      </w:rPr>
      <w:t xml:space="preserve">Page </w:t>
    </w:r>
    <w:r>
      <w:rPr>
        <w:rStyle w:val="PageNumber"/>
        <w:rFonts w:ascii="Univers" w:hAnsi="Univers"/>
        <w:sz w:val="20"/>
      </w:rPr>
      <w:fldChar w:fldCharType="begin"/>
    </w:r>
    <w:r>
      <w:rPr>
        <w:rStyle w:val="PageNumber"/>
        <w:rFonts w:ascii="Univers" w:hAnsi="Univers"/>
        <w:sz w:val="20"/>
      </w:rPr>
      <w:instrText xml:space="preserve"> PAGE </w:instrText>
    </w:r>
    <w:r>
      <w:rPr>
        <w:rStyle w:val="PageNumber"/>
        <w:rFonts w:ascii="Univers" w:hAnsi="Univers"/>
        <w:sz w:val="20"/>
      </w:rPr>
      <w:fldChar w:fldCharType="separate"/>
    </w:r>
    <w:r w:rsidR="00344D4D">
      <w:rPr>
        <w:rStyle w:val="PageNumber"/>
        <w:rFonts w:ascii="Univers" w:hAnsi="Univers"/>
        <w:noProof/>
        <w:sz w:val="20"/>
      </w:rPr>
      <w:t>6</w:t>
    </w:r>
    <w:r>
      <w:rPr>
        <w:rStyle w:val="PageNumber"/>
        <w:rFonts w:ascii="Univers" w:hAnsi="Univers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8648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EC95D58"/>
    <w:multiLevelType w:val="multilevel"/>
    <w:tmpl w:val="AAB42A5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upperLetter"/>
      <w:lvlText w:val="%2."/>
      <w:lvlJc w:val="left"/>
      <w:pPr>
        <w:tabs>
          <w:tab w:val="num" w:pos="1296"/>
        </w:tabs>
        <w:ind w:left="1296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2088"/>
        </w:tabs>
        <w:ind w:left="2088" w:hanging="648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%1)"/>
      <w:lvlJc w:val="left"/>
      <w:pPr>
        <w:tabs>
          <w:tab w:val="num" w:pos="4320"/>
        </w:tabs>
        <w:ind w:left="360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">
    <w:nsid w:val="13EA2D44"/>
    <w:multiLevelType w:val="multilevel"/>
    <w:tmpl w:val="08E232B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upperLetter"/>
      <w:lvlText w:val="%2."/>
      <w:lvlJc w:val="left"/>
      <w:pPr>
        <w:tabs>
          <w:tab w:val="num" w:pos="1296"/>
        </w:tabs>
        <w:ind w:left="1296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2088"/>
        </w:tabs>
        <w:ind w:left="2088" w:hanging="648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%1)"/>
      <w:lvlJc w:val="left"/>
      <w:pPr>
        <w:tabs>
          <w:tab w:val="num" w:pos="4320"/>
        </w:tabs>
        <w:ind w:left="360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>
    <w:nsid w:val="145530B3"/>
    <w:multiLevelType w:val="multilevel"/>
    <w:tmpl w:val="AAB42A5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upperLetter"/>
      <w:lvlText w:val="%2."/>
      <w:lvlJc w:val="left"/>
      <w:pPr>
        <w:tabs>
          <w:tab w:val="num" w:pos="1296"/>
        </w:tabs>
        <w:ind w:left="1296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2088"/>
        </w:tabs>
        <w:ind w:left="2088" w:hanging="648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%1)"/>
      <w:lvlJc w:val="left"/>
      <w:pPr>
        <w:tabs>
          <w:tab w:val="num" w:pos="4320"/>
        </w:tabs>
        <w:ind w:left="360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>
    <w:nsid w:val="16642F39"/>
    <w:multiLevelType w:val="multilevel"/>
    <w:tmpl w:val="6520D27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upperLetter"/>
      <w:lvlText w:val="%2."/>
      <w:lvlJc w:val="left"/>
      <w:pPr>
        <w:tabs>
          <w:tab w:val="num" w:pos="1296"/>
        </w:tabs>
        <w:ind w:left="1296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2088"/>
        </w:tabs>
        <w:ind w:left="2088" w:hanging="648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%1)"/>
      <w:lvlJc w:val="left"/>
      <w:pPr>
        <w:tabs>
          <w:tab w:val="num" w:pos="4320"/>
        </w:tabs>
        <w:ind w:left="360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5">
    <w:nsid w:val="17304443"/>
    <w:multiLevelType w:val="multilevel"/>
    <w:tmpl w:val="7A462B52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upperLetter"/>
      <w:lvlText w:val="%2."/>
      <w:lvlJc w:val="left"/>
      <w:pPr>
        <w:tabs>
          <w:tab w:val="num" w:pos="1296"/>
        </w:tabs>
        <w:ind w:left="1296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2088"/>
        </w:tabs>
        <w:ind w:left="2088" w:hanging="648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%1)"/>
      <w:lvlJc w:val="left"/>
      <w:pPr>
        <w:tabs>
          <w:tab w:val="num" w:pos="4320"/>
        </w:tabs>
        <w:ind w:left="360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6">
    <w:nsid w:val="1947744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FE72110"/>
    <w:multiLevelType w:val="multilevel"/>
    <w:tmpl w:val="AAB42A5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upperLetter"/>
      <w:lvlText w:val="%2."/>
      <w:lvlJc w:val="left"/>
      <w:pPr>
        <w:tabs>
          <w:tab w:val="num" w:pos="1296"/>
        </w:tabs>
        <w:ind w:left="1296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2088"/>
        </w:tabs>
        <w:ind w:left="2088" w:hanging="648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%1)"/>
      <w:lvlJc w:val="left"/>
      <w:pPr>
        <w:tabs>
          <w:tab w:val="num" w:pos="4320"/>
        </w:tabs>
        <w:ind w:left="360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>
    <w:nsid w:val="257954A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7884E5A"/>
    <w:multiLevelType w:val="multilevel"/>
    <w:tmpl w:val="6520D27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upperLetter"/>
      <w:lvlText w:val="%2."/>
      <w:lvlJc w:val="left"/>
      <w:pPr>
        <w:tabs>
          <w:tab w:val="num" w:pos="1296"/>
        </w:tabs>
        <w:ind w:left="1296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2088"/>
        </w:tabs>
        <w:ind w:left="2088" w:hanging="648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%1)"/>
      <w:lvlJc w:val="left"/>
      <w:pPr>
        <w:tabs>
          <w:tab w:val="num" w:pos="4320"/>
        </w:tabs>
        <w:ind w:left="360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0">
    <w:nsid w:val="2A5403BD"/>
    <w:multiLevelType w:val="multilevel"/>
    <w:tmpl w:val="08E232B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upperLetter"/>
      <w:lvlText w:val="%2."/>
      <w:lvlJc w:val="left"/>
      <w:pPr>
        <w:tabs>
          <w:tab w:val="num" w:pos="1296"/>
        </w:tabs>
        <w:ind w:left="1296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2088"/>
        </w:tabs>
        <w:ind w:left="2088" w:hanging="648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%1)"/>
      <w:lvlJc w:val="left"/>
      <w:pPr>
        <w:tabs>
          <w:tab w:val="num" w:pos="4320"/>
        </w:tabs>
        <w:ind w:left="360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>
    <w:nsid w:val="2FFB6391"/>
    <w:multiLevelType w:val="multilevel"/>
    <w:tmpl w:val="6520D27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upperLetter"/>
      <w:lvlText w:val="%2."/>
      <w:lvlJc w:val="left"/>
      <w:pPr>
        <w:tabs>
          <w:tab w:val="num" w:pos="1296"/>
        </w:tabs>
        <w:ind w:left="1296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2088"/>
        </w:tabs>
        <w:ind w:left="2088" w:hanging="648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%1)"/>
      <w:lvlJc w:val="left"/>
      <w:pPr>
        <w:tabs>
          <w:tab w:val="num" w:pos="4320"/>
        </w:tabs>
        <w:ind w:left="360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2">
    <w:nsid w:val="355E26CD"/>
    <w:multiLevelType w:val="multilevel"/>
    <w:tmpl w:val="6520D27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upperLetter"/>
      <w:lvlText w:val="%2."/>
      <w:lvlJc w:val="left"/>
      <w:pPr>
        <w:tabs>
          <w:tab w:val="num" w:pos="1296"/>
        </w:tabs>
        <w:ind w:left="1296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2088"/>
        </w:tabs>
        <w:ind w:left="2088" w:hanging="648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%1)"/>
      <w:lvlJc w:val="left"/>
      <w:pPr>
        <w:tabs>
          <w:tab w:val="num" w:pos="4320"/>
        </w:tabs>
        <w:ind w:left="360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3">
    <w:nsid w:val="3962188F"/>
    <w:multiLevelType w:val="multilevel"/>
    <w:tmpl w:val="08E232B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upperLetter"/>
      <w:lvlText w:val="%2."/>
      <w:lvlJc w:val="left"/>
      <w:pPr>
        <w:tabs>
          <w:tab w:val="num" w:pos="1296"/>
        </w:tabs>
        <w:ind w:left="1296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2088"/>
        </w:tabs>
        <w:ind w:left="2088" w:hanging="648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%1)"/>
      <w:lvlJc w:val="left"/>
      <w:pPr>
        <w:tabs>
          <w:tab w:val="num" w:pos="4320"/>
        </w:tabs>
        <w:ind w:left="360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>
    <w:nsid w:val="41B7404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92A039A"/>
    <w:multiLevelType w:val="multilevel"/>
    <w:tmpl w:val="78D4E84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" w:hAnsi="Univers" w:hint="default"/>
        <w:b w:val="0"/>
        <w:i w:val="0"/>
        <w:sz w:val="28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1296"/>
        </w:tabs>
        <w:ind w:left="1296" w:hanging="720"/>
      </w:pPr>
      <w:rPr>
        <w:rFonts w:ascii="Univers" w:hAnsi="Univers" w:hint="default"/>
        <w:b w:val="0"/>
        <w:i w:val="0"/>
        <w:sz w:val="28"/>
      </w:rPr>
    </w:lvl>
    <w:lvl w:ilvl="2">
      <w:start w:val="1"/>
      <w:numFmt w:val="decimal"/>
      <w:lvlText w:val="%3."/>
      <w:lvlJc w:val="left"/>
      <w:pPr>
        <w:tabs>
          <w:tab w:val="num" w:pos="2088"/>
        </w:tabs>
        <w:ind w:left="2088" w:hanging="648"/>
      </w:pPr>
      <w:rPr>
        <w:rFonts w:ascii="Univers" w:hAnsi="Univers" w:hint="default"/>
        <w:b w:val="0"/>
        <w:i w:val="0"/>
        <w:sz w:val="28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%1)"/>
      <w:lvlJc w:val="left"/>
      <w:pPr>
        <w:tabs>
          <w:tab w:val="num" w:pos="4320"/>
        </w:tabs>
        <w:ind w:left="360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6">
    <w:nsid w:val="61122983"/>
    <w:multiLevelType w:val="multilevel"/>
    <w:tmpl w:val="6520D27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upperLetter"/>
      <w:lvlText w:val="%2."/>
      <w:lvlJc w:val="left"/>
      <w:pPr>
        <w:tabs>
          <w:tab w:val="num" w:pos="1296"/>
        </w:tabs>
        <w:ind w:left="1296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2088"/>
        </w:tabs>
        <w:ind w:left="2088" w:hanging="648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%1)"/>
      <w:lvlJc w:val="left"/>
      <w:pPr>
        <w:tabs>
          <w:tab w:val="num" w:pos="4320"/>
        </w:tabs>
        <w:ind w:left="360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7">
    <w:nsid w:val="61775106"/>
    <w:multiLevelType w:val="multilevel"/>
    <w:tmpl w:val="AAB42A5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upperLetter"/>
      <w:lvlText w:val="%2."/>
      <w:lvlJc w:val="left"/>
      <w:pPr>
        <w:tabs>
          <w:tab w:val="num" w:pos="1296"/>
        </w:tabs>
        <w:ind w:left="1296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2088"/>
        </w:tabs>
        <w:ind w:left="2088" w:hanging="648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%1)"/>
      <w:lvlJc w:val="left"/>
      <w:pPr>
        <w:tabs>
          <w:tab w:val="num" w:pos="4320"/>
        </w:tabs>
        <w:ind w:left="360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8">
    <w:nsid w:val="630A386F"/>
    <w:multiLevelType w:val="multilevel"/>
    <w:tmpl w:val="08E232B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upperLetter"/>
      <w:lvlText w:val="%2."/>
      <w:lvlJc w:val="left"/>
      <w:pPr>
        <w:tabs>
          <w:tab w:val="num" w:pos="1296"/>
        </w:tabs>
        <w:ind w:left="1296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2088"/>
        </w:tabs>
        <w:ind w:left="2088" w:hanging="648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%1)"/>
      <w:lvlJc w:val="left"/>
      <w:pPr>
        <w:tabs>
          <w:tab w:val="num" w:pos="4320"/>
        </w:tabs>
        <w:ind w:left="360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9">
    <w:nsid w:val="68391FDE"/>
    <w:multiLevelType w:val="multilevel"/>
    <w:tmpl w:val="08E232B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upperLetter"/>
      <w:lvlText w:val="%2."/>
      <w:lvlJc w:val="left"/>
      <w:pPr>
        <w:tabs>
          <w:tab w:val="num" w:pos="1296"/>
        </w:tabs>
        <w:ind w:left="1296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2088"/>
        </w:tabs>
        <w:ind w:left="2088" w:hanging="648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%1)"/>
      <w:lvlJc w:val="left"/>
      <w:pPr>
        <w:tabs>
          <w:tab w:val="num" w:pos="4320"/>
        </w:tabs>
        <w:ind w:left="360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0">
    <w:nsid w:val="697F0DAF"/>
    <w:multiLevelType w:val="multilevel"/>
    <w:tmpl w:val="08E232B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upperLetter"/>
      <w:lvlText w:val="%2."/>
      <w:lvlJc w:val="left"/>
      <w:pPr>
        <w:tabs>
          <w:tab w:val="num" w:pos="1296"/>
        </w:tabs>
        <w:ind w:left="1296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2088"/>
        </w:tabs>
        <w:ind w:left="2088" w:hanging="648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%1)"/>
      <w:lvlJc w:val="left"/>
      <w:pPr>
        <w:tabs>
          <w:tab w:val="num" w:pos="4320"/>
        </w:tabs>
        <w:ind w:left="360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1">
    <w:nsid w:val="6F26455B"/>
    <w:multiLevelType w:val="multilevel"/>
    <w:tmpl w:val="AAB42A5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upperLetter"/>
      <w:lvlText w:val="%2."/>
      <w:lvlJc w:val="left"/>
      <w:pPr>
        <w:tabs>
          <w:tab w:val="num" w:pos="1296"/>
        </w:tabs>
        <w:ind w:left="1296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2088"/>
        </w:tabs>
        <w:ind w:left="2088" w:hanging="648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%1)"/>
      <w:lvlJc w:val="left"/>
      <w:pPr>
        <w:tabs>
          <w:tab w:val="num" w:pos="4320"/>
        </w:tabs>
        <w:ind w:left="360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2">
    <w:nsid w:val="722677C5"/>
    <w:multiLevelType w:val="multilevel"/>
    <w:tmpl w:val="7A462B52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upperLetter"/>
      <w:lvlText w:val="%2."/>
      <w:lvlJc w:val="left"/>
      <w:pPr>
        <w:tabs>
          <w:tab w:val="num" w:pos="1296"/>
        </w:tabs>
        <w:ind w:left="1296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2088"/>
        </w:tabs>
        <w:ind w:left="2088" w:hanging="648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%1)"/>
      <w:lvlJc w:val="left"/>
      <w:pPr>
        <w:tabs>
          <w:tab w:val="num" w:pos="4320"/>
        </w:tabs>
        <w:ind w:left="360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3">
    <w:nsid w:val="7C96523D"/>
    <w:multiLevelType w:val="multilevel"/>
    <w:tmpl w:val="ACFA7E0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" w:hAnsi="Univers" w:hint="default"/>
        <w:b w:val="0"/>
        <w:i w:val="0"/>
        <w:sz w:val="28"/>
      </w:rPr>
    </w:lvl>
    <w:lvl w:ilvl="1">
      <w:start w:val="1"/>
      <w:numFmt w:val="upperLetter"/>
      <w:lvlText w:val="%2."/>
      <w:lvlJc w:val="left"/>
      <w:pPr>
        <w:tabs>
          <w:tab w:val="num" w:pos="1296"/>
        </w:tabs>
        <w:ind w:left="1296" w:hanging="720"/>
      </w:pPr>
      <w:rPr>
        <w:rFonts w:ascii="Univers" w:hAnsi="Univers" w:hint="default"/>
        <w:b w:val="0"/>
        <w:i w:val="0"/>
        <w:sz w:val="28"/>
      </w:rPr>
    </w:lvl>
    <w:lvl w:ilvl="2">
      <w:start w:val="1"/>
      <w:numFmt w:val="decimal"/>
      <w:lvlText w:val="%3."/>
      <w:lvlJc w:val="left"/>
      <w:pPr>
        <w:tabs>
          <w:tab w:val="num" w:pos="2088"/>
        </w:tabs>
        <w:ind w:left="2088" w:hanging="648"/>
      </w:pPr>
      <w:rPr>
        <w:rFonts w:ascii="Univers" w:hAnsi="Univers" w:hint="default"/>
        <w:b w:val="0"/>
        <w:i w:val="0"/>
        <w:sz w:val="28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ascii="Univers" w:hAnsi="Univers" w:hint="default"/>
        <w:b w:val="0"/>
        <w:i w:val="0"/>
        <w:sz w:val="28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%1)"/>
      <w:lvlJc w:val="left"/>
      <w:pPr>
        <w:tabs>
          <w:tab w:val="num" w:pos="4320"/>
        </w:tabs>
        <w:ind w:left="360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D2E0E8E"/>
    <w:multiLevelType w:val="multilevel"/>
    <w:tmpl w:val="AAB42A5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upperLetter"/>
      <w:lvlText w:val="%2."/>
      <w:lvlJc w:val="left"/>
      <w:pPr>
        <w:tabs>
          <w:tab w:val="num" w:pos="1296"/>
        </w:tabs>
        <w:ind w:left="1296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2088"/>
        </w:tabs>
        <w:ind w:left="2088" w:hanging="648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%1)"/>
      <w:lvlJc w:val="left"/>
      <w:pPr>
        <w:tabs>
          <w:tab w:val="num" w:pos="4320"/>
        </w:tabs>
        <w:ind w:left="360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15"/>
  </w:num>
  <w:num w:numId="2">
    <w:abstractNumId w:val="15"/>
  </w:num>
  <w:num w:numId="3">
    <w:abstractNumId w:val="0"/>
  </w:num>
  <w:num w:numId="4">
    <w:abstractNumId w:val="20"/>
  </w:num>
  <w:num w:numId="5">
    <w:abstractNumId w:val="11"/>
  </w:num>
  <w:num w:numId="6">
    <w:abstractNumId w:val="19"/>
  </w:num>
  <w:num w:numId="7">
    <w:abstractNumId w:val="13"/>
  </w:num>
  <w:num w:numId="8">
    <w:abstractNumId w:val="18"/>
  </w:num>
  <w:num w:numId="9">
    <w:abstractNumId w:val="10"/>
  </w:num>
  <w:num w:numId="10">
    <w:abstractNumId w:val="2"/>
  </w:num>
  <w:num w:numId="11">
    <w:abstractNumId w:val="9"/>
  </w:num>
  <w:num w:numId="12">
    <w:abstractNumId w:val="4"/>
  </w:num>
  <w:num w:numId="13">
    <w:abstractNumId w:val="4"/>
  </w:num>
  <w:num w:numId="14">
    <w:abstractNumId w:val="14"/>
  </w:num>
  <w:num w:numId="15">
    <w:abstractNumId w:val="16"/>
  </w:num>
  <w:num w:numId="16">
    <w:abstractNumId w:val="12"/>
  </w:num>
  <w:num w:numId="17">
    <w:abstractNumId w:val="5"/>
  </w:num>
  <w:num w:numId="18">
    <w:abstractNumId w:val="22"/>
  </w:num>
  <w:num w:numId="19">
    <w:abstractNumId w:val="1"/>
  </w:num>
  <w:num w:numId="20">
    <w:abstractNumId w:val="17"/>
  </w:num>
  <w:num w:numId="21">
    <w:abstractNumId w:val="3"/>
  </w:num>
  <w:num w:numId="22">
    <w:abstractNumId w:val="21"/>
  </w:num>
  <w:num w:numId="23">
    <w:abstractNumId w:val="24"/>
  </w:num>
  <w:num w:numId="24">
    <w:abstractNumId w:val="7"/>
  </w:num>
  <w:num w:numId="25">
    <w:abstractNumId w:val="6"/>
  </w:num>
  <w:num w:numId="2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4A1A"/>
    <w:rsid w:val="000C4A1A"/>
    <w:rsid w:val="00100624"/>
    <w:rsid w:val="00344D4D"/>
    <w:rsid w:val="00A5568A"/>
    <w:rsid w:val="00AD4440"/>
    <w:rsid w:val="00C51C0D"/>
    <w:rsid w:val="00DD5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2"/>
      </w:numPr>
      <w:spacing w:before="240" w:after="60"/>
      <w:outlineLvl w:val="1"/>
    </w:pPr>
    <w:rPr>
      <w:rFonts w:ascii="Univers" w:hAnsi="Univers"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Pr>
      <w:sz w:val="20"/>
    </w:rPr>
  </w:style>
  <w:style w:type="paragraph" w:customStyle="1" w:styleId="debit">
    <w:name w:val="debit"/>
    <w:basedOn w:val="Normal"/>
    <w:autoRedefine/>
    <w:pPr>
      <w:tabs>
        <w:tab w:val="left" w:pos="-180"/>
        <w:tab w:val="left" w:pos="5760"/>
      </w:tabs>
      <w:ind w:left="720"/>
      <w:jc w:val="both"/>
    </w:pPr>
    <w:rPr>
      <w:i/>
    </w:rPr>
  </w:style>
  <w:style w:type="paragraph" w:styleId="Title">
    <w:name w:val="Title"/>
    <w:basedOn w:val="Normal"/>
    <w:qFormat/>
    <w:pPr>
      <w:jc w:val="center"/>
    </w:pPr>
    <w:rPr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City of Austin:  A Strategic Analysis</vt:lpstr>
    </vt:vector>
  </TitlesOfParts>
  <Company>The Univ of Texas at Austin</Company>
  <LinksUpToDate>false</LinksUpToDate>
  <CharactersWithSpaces>5742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City of Austin:  A Strategic Analysis</dc:title>
  <dc:subject/>
  <dc:creator>Michael H. Granof</dc:creator>
  <cp:keywords/>
  <cp:lastModifiedBy>Saleha  Khumawala</cp:lastModifiedBy>
  <cp:revision>2</cp:revision>
  <cp:lastPrinted>1997-09-19T15:43:00Z</cp:lastPrinted>
  <dcterms:created xsi:type="dcterms:W3CDTF">2010-01-11T18:54:00Z</dcterms:created>
  <dcterms:modified xsi:type="dcterms:W3CDTF">2010-01-11T18:54:00Z</dcterms:modified>
</cp:coreProperties>
</file>